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B8" w:rsidRDefault="009859B8" w:rsidP="009859B8">
      <w:pPr>
        <w:pStyle w:val="aa"/>
        <w:jc w:val="center"/>
        <w:rPr>
          <w:rFonts w:ascii="Times New Roman" w:hAnsi="Times New Roman" w:cs="Times New Roman"/>
          <w:b/>
          <w:sz w:val="32"/>
          <w:szCs w:val="32"/>
        </w:rPr>
      </w:pPr>
      <w:r w:rsidRPr="00890FBD">
        <w:rPr>
          <w:rFonts w:ascii="Times New Roman" w:hAnsi="Times New Roman" w:cs="Times New Roman"/>
          <w:b/>
          <w:sz w:val="32"/>
          <w:szCs w:val="32"/>
        </w:rPr>
        <w:t>Муниципальное бюджетное общеобразовательное учреждение</w:t>
      </w:r>
      <w:r w:rsidRPr="00890FBD">
        <w:rPr>
          <w:rFonts w:ascii="Times New Roman" w:hAnsi="Times New Roman" w:cs="Times New Roman"/>
          <w:b/>
          <w:sz w:val="32"/>
          <w:szCs w:val="32"/>
        </w:rPr>
        <w:br/>
        <w:t xml:space="preserve"> Колодезянская основная общеобразовательная школа</w:t>
      </w:r>
    </w:p>
    <w:p w:rsidR="009859B8" w:rsidRDefault="009859B8" w:rsidP="009859B8">
      <w:pPr>
        <w:pStyle w:val="aa"/>
        <w:jc w:val="center"/>
        <w:rPr>
          <w:rFonts w:ascii="Times New Roman" w:hAnsi="Times New Roman" w:cs="Times New Roman"/>
          <w:b/>
          <w:sz w:val="32"/>
          <w:szCs w:val="32"/>
        </w:rPr>
      </w:pPr>
    </w:p>
    <w:p w:rsidR="009859B8" w:rsidRPr="00890FBD" w:rsidRDefault="009859B8" w:rsidP="009859B8">
      <w:pPr>
        <w:pStyle w:val="aa"/>
        <w:jc w:val="center"/>
        <w:rPr>
          <w:rFonts w:ascii="Times New Roman" w:hAnsi="Times New Roman" w:cs="Times New Roman"/>
          <w:b/>
          <w:sz w:val="32"/>
          <w:szCs w:val="32"/>
        </w:rPr>
      </w:pPr>
    </w:p>
    <w:p w:rsidR="009859B8" w:rsidRDefault="009859B8" w:rsidP="009859B8">
      <w:pPr>
        <w:pStyle w:val="aa"/>
        <w:jc w:val="center"/>
        <w:rPr>
          <w:rFonts w:ascii="Times New Roman" w:hAnsi="Times New Roman" w:cs="Times New Roman"/>
          <w:b/>
        </w:rPr>
      </w:pPr>
    </w:p>
    <w:tbl>
      <w:tblPr>
        <w:tblW w:w="10631" w:type="dxa"/>
        <w:tblInd w:w="109" w:type="dxa"/>
        <w:tblLook w:val="0000"/>
      </w:tblPr>
      <w:tblGrid>
        <w:gridCol w:w="4435"/>
        <w:gridCol w:w="1518"/>
        <w:gridCol w:w="4678"/>
      </w:tblGrid>
      <w:tr w:rsidR="009859B8" w:rsidTr="006A3053">
        <w:trPr>
          <w:trHeight w:val="1601"/>
        </w:trPr>
        <w:tc>
          <w:tcPr>
            <w:tcW w:w="4435" w:type="dxa"/>
          </w:tcPr>
          <w:p w:rsidR="009859B8" w:rsidRPr="009A65A3" w:rsidRDefault="009859B8" w:rsidP="006A3053">
            <w:pPr>
              <w:suppressAutoHyphens/>
              <w:spacing w:line="240" w:lineRule="auto"/>
              <w:rPr>
                <w:b/>
                <w:kern w:val="2"/>
              </w:rPr>
            </w:pPr>
            <w:r w:rsidRPr="009A65A3">
              <w:rPr>
                <w:rFonts w:eastAsia="Lucida Sans Unicode"/>
                <w:b/>
                <w:kern w:val="2"/>
              </w:rPr>
              <w:t>Обсуждено и принято на</w:t>
            </w:r>
          </w:p>
          <w:p w:rsidR="009859B8" w:rsidRPr="009A65A3" w:rsidRDefault="009859B8" w:rsidP="006A3053">
            <w:pPr>
              <w:suppressAutoHyphens/>
              <w:autoSpaceDE w:val="0"/>
              <w:autoSpaceDN w:val="0"/>
              <w:adjustRightInd w:val="0"/>
              <w:spacing w:line="240" w:lineRule="auto"/>
              <w:rPr>
                <w:rFonts w:eastAsia="Lucida Sans Unicode"/>
                <w:kern w:val="2"/>
              </w:rPr>
            </w:pPr>
            <w:r w:rsidRPr="009A65A3">
              <w:rPr>
                <w:rFonts w:eastAsia="Lucida Sans Unicode"/>
                <w:kern w:val="2"/>
              </w:rPr>
              <w:t>Педагогическом совете</w:t>
            </w:r>
            <w:r>
              <w:rPr>
                <w:rFonts w:eastAsia="Lucida Sans Unicode"/>
                <w:kern w:val="2"/>
              </w:rPr>
              <w:t>,</w:t>
            </w:r>
            <w:r w:rsidRPr="009A65A3">
              <w:rPr>
                <w:rFonts w:eastAsia="Lucida Sans Unicode"/>
                <w:kern w:val="2"/>
              </w:rPr>
              <w:t xml:space="preserve"> </w:t>
            </w:r>
          </w:p>
          <w:p w:rsidR="009859B8" w:rsidRPr="009A65A3" w:rsidRDefault="009859B8" w:rsidP="006A3053">
            <w:pPr>
              <w:pStyle w:val="aa"/>
              <w:rPr>
                <w:rFonts w:ascii="Times New Roman" w:hAnsi="Times New Roman" w:cs="Times New Roman"/>
                <w:b/>
              </w:rPr>
            </w:pPr>
            <w:r>
              <w:rPr>
                <w:rFonts w:ascii="Times New Roman" w:eastAsia="Lucida Sans Unicode" w:hAnsi="Times New Roman" w:cs="Times New Roman"/>
                <w:kern w:val="2"/>
              </w:rPr>
              <w:t>п</w:t>
            </w:r>
            <w:r w:rsidRPr="009A65A3">
              <w:rPr>
                <w:rFonts w:ascii="Times New Roman" w:eastAsia="Lucida Sans Unicode" w:hAnsi="Times New Roman" w:cs="Times New Roman"/>
                <w:kern w:val="2"/>
              </w:rPr>
              <w:t xml:space="preserve">ротокол №1 от </w:t>
            </w:r>
            <w:r>
              <w:rPr>
                <w:rFonts w:ascii="Times New Roman" w:eastAsia="Lucida Sans Unicode" w:hAnsi="Times New Roman" w:cs="Times New Roman"/>
                <w:kern w:val="2"/>
              </w:rPr>
              <w:t>28.08.2015</w:t>
            </w:r>
          </w:p>
          <w:p w:rsidR="009859B8" w:rsidRPr="009A65A3" w:rsidRDefault="009859B8" w:rsidP="006A3053">
            <w:pPr>
              <w:pStyle w:val="aa"/>
              <w:jc w:val="center"/>
              <w:rPr>
                <w:rFonts w:ascii="Times New Roman" w:hAnsi="Times New Roman" w:cs="Times New Roman"/>
                <w:b/>
              </w:rPr>
            </w:pPr>
          </w:p>
          <w:p w:rsidR="009859B8" w:rsidRPr="009A65A3" w:rsidRDefault="009859B8" w:rsidP="006A3053">
            <w:pPr>
              <w:pStyle w:val="aa"/>
              <w:jc w:val="center"/>
              <w:rPr>
                <w:rFonts w:ascii="Times New Roman" w:hAnsi="Times New Roman" w:cs="Times New Roman"/>
                <w:b/>
              </w:rPr>
            </w:pPr>
          </w:p>
          <w:p w:rsidR="009859B8" w:rsidRPr="009A65A3" w:rsidRDefault="009859B8" w:rsidP="006A3053">
            <w:pPr>
              <w:pStyle w:val="aa"/>
              <w:rPr>
                <w:rFonts w:ascii="Times New Roman" w:hAnsi="Times New Roman" w:cs="Times New Roman"/>
                <w:b/>
              </w:rPr>
            </w:pPr>
          </w:p>
        </w:tc>
        <w:tc>
          <w:tcPr>
            <w:tcW w:w="1518" w:type="dxa"/>
          </w:tcPr>
          <w:p w:rsidR="009859B8" w:rsidRPr="009A65A3" w:rsidRDefault="009859B8" w:rsidP="006A3053">
            <w:pPr>
              <w:pStyle w:val="aa"/>
              <w:jc w:val="center"/>
              <w:rPr>
                <w:rFonts w:ascii="Times New Roman" w:hAnsi="Times New Roman" w:cs="Times New Roman"/>
                <w:b/>
              </w:rPr>
            </w:pPr>
          </w:p>
          <w:p w:rsidR="009859B8" w:rsidRPr="009A65A3" w:rsidRDefault="009859B8" w:rsidP="006A3053">
            <w:pPr>
              <w:pStyle w:val="aa"/>
              <w:jc w:val="center"/>
              <w:rPr>
                <w:rFonts w:ascii="Times New Roman" w:hAnsi="Times New Roman" w:cs="Times New Roman"/>
                <w:b/>
              </w:rPr>
            </w:pPr>
          </w:p>
          <w:p w:rsidR="009859B8" w:rsidRPr="009A65A3" w:rsidRDefault="009859B8" w:rsidP="006A3053">
            <w:pPr>
              <w:pStyle w:val="aa"/>
              <w:jc w:val="center"/>
              <w:rPr>
                <w:rFonts w:ascii="Times New Roman" w:hAnsi="Times New Roman" w:cs="Times New Roman"/>
                <w:b/>
              </w:rPr>
            </w:pPr>
          </w:p>
          <w:p w:rsidR="009859B8" w:rsidRPr="009A65A3" w:rsidRDefault="009859B8" w:rsidP="006A3053">
            <w:pPr>
              <w:pStyle w:val="aa"/>
              <w:jc w:val="center"/>
              <w:rPr>
                <w:rFonts w:ascii="Times New Roman" w:hAnsi="Times New Roman" w:cs="Times New Roman"/>
                <w:b/>
              </w:rPr>
            </w:pPr>
          </w:p>
          <w:p w:rsidR="009859B8" w:rsidRPr="009A65A3" w:rsidRDefault="009859B8" w:rsidP="006A3053">
            <w:pPr>
              <w:pStyle w:val="aa"/>
              <w:jc w:val="center"/>
              <w:rPr>
                <w:rFonts w:ascii="Times New Roman" w:hAnsi="Times New Roman" w:cs="Times New Roman"/>
                <w:b/>
              </w:rPr>
            </w:pPr>
          </w:p>
          <w:p w:rsidR="009859B8" w:rsidRPr="009A65A3" w:rsidRDefault="009859B8" w:rsidP="006A3053">
            <w:pPr>
              <w:pStyle w:val="aa"/>
              <w:jc w:val="center"/>
              <w:rPr>
                <w:rFonts w:ascii="Times New Roman" w:hAnsi="Times New Roman" w:cs="Times New Roman"/>
                <w:b/>
              </w:rPr>
            </w:pPr>
          </w:p>
        </w:tc>
        <w:tc>
          <w:tcPr>
            <w:tcW w:w="4678" w:type="dxa"/>
          </w:tcPr>
          <w:p w:rsidR="009859B8" w:rsidRPr="009A65A3" w:rsidRDefault="009859B8" w:rsidP="006A3053">
            <w:pPr>
              <w:rPr>
                <w:rFonts w:eastAsia="Lucida Sans Unicode"/>
                <w:kern w:val="2"/>
              </w:rPr>
            </w:pPr>
            <w:r w:rsidRPr="009A65A3">
              <w:rPr>
                <w:b/>
              </w:rPr>
              <w:t xml:space="preserve">Утверждено и введено в действие приказом </w:t>
            </w:r>
            <w:r>
              <w:rPr>
                <w:b/>
              </w:rPr>
              <w:br/>
              <w:t>от 28.08.2015 № 84-ОД</w:t>
            </w:r>
            <w:r>
              <w:rPr>
                <w:b/>
              </w:rPr>
              <w:br/>
              <w:t xml:space="preserve"> </w:t>
            </w:r>
            <w:r w:rsidRPr="009A65A3">
              <w:rPr>
                <w:rFonts w:eastAsia="Lucida Sans Unicode"/>
                <w:kern w:val="2"/>
              </w:rPr>
              <w:t>Директор</w:t>
            </w:r>
            <w:r>
              <w:rPr>
                <w:rFonts w:eastAsia="Lucida Sans Unicode"/>
                <w:kern w:val="2"/>
              </w:rPr>
              <w:t>: ____________   В. В. Макаренко</w:t>
            </w:r>
            <w:r w:rsidRPr="009A65A3">
              <w:rPr>
                <w:rFonts w:eastAsia="Lucida Sans Unicode"/>
                <w:kern w:val="2"/>
              </w:rPr>
              <w:t xml:space="preserve"> </w:t>
            </w:r>
          </w:p>
          <w:p w:rsidR="009859B8" w:rsidRPr="009A65A3" w:rsidRDefault="009859B8" w:rsidP="006A3053">
            <w:pPr>
              <w:pStyle w:val="aa"/>
              <w:rPr>
                <w:rFonts w:ascii="Times New Roman" w:hAnsi="Times New Roman" w:cs="Times New Roman"/>
                <w:b/>
              </w:rPr>
            </w:pPr>
          </w:p>
          <w:p w:rsidR="009859B8" w:rsidRPr="009A65A3" w:rsidRDefault="009859B8" w:rsidP="006A3053">
            <w:pPr>
              <w:pStyle w:val="aa"/>
              <w:jc w:val="center"/>
              <w:rPr>
                <w:rFonts w:ascii="Times New Roman" w:hAnsi="Times New Roman" w:cs="Times New Roman"/>
                <w:b/>
              </w:rPr>
            </w:pPr>
          </w:p>
        </w:tc>
      </w:tr>
    </w:tbl>
    <w:p w:rsidR="0081066E" w:rsidRDefault="0081066E" w:rsidP="0081066E"/>
    <w:p w:rsidR="009859B8" w:rsidRDefault="009859B8" w:rsidP="0081066E"/>
    <w:p w:rsidR="00B45E4C" w:rsidRPr="009859B8" w:rsidRDefault="0081066E" w:rsidP="0081066E">
      <w:pPr>
        <w:jc w:val="center"/>
        <w:rPr>
          <w:b/>
          <w:sz w:val="32"/>
          <w:szCs w:val="32"/>
        </w:rPr>
      </w:pPr>
      <w:r w:rsidRPr="009859B8">
        <w:rPr>
          <w:b/>
          <w:sz w:val="32"/>
          <w:szCs w:val="32"/>
        </w:rPr>
        <w:t xml:space="preserve">ПОЛОЖЕНИЕ </w:t>
      </w:r>
    </w:p>
    <w:p w:rsidR="0081066E" w:rsidRDefault="0081066E" w:rsidP="00B45E4C">
      <w:pPr>
        <w:jc w:val="center"/>
        <w:rPr>
          <w:b/>
          <w:sz w:val="32"/>
          <w:szCs w:val="32"/>
        </w:rPr>
      </w:pPr>
      <w:r w:rsidRPr="009859B8">
        <w:rPr>
          <w:b/>
          <w:sz w:val="32"/>
          <w:szCs w:val="32"/>
        </w:rPr>
        <w:t>О МОНИТОРИНГЕ КАЧЕСТВА ОБРАЗОВАНИЯ</w:t>
      </w: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Default="009859B8" w:rsidP="00B45E4C">
      <w:pPr>
        <w:jc w:val="center"/>
        <w:rPr>
          <w:b/>
          <w:sz w:val="32"/>
          <w:szCs w:val="32"/>
        </w:rPr>
      </w:pPr>
    </w:p>
    <w:p w:rsidR="009859B8" w:rsidRPr="00ED485A" w:rsidRDefault="009859B8" w:rsidP="009859B8">
      <w:pPr>
        <w:jc w:val="center"/>
        <w:rPr>
          <w:b/>
          <w:bCs/>
          <w:spacing w:val="-6"/>
          <w:sz w:val="32"/>
          <w:szCs w:val="32"/>
        </w:rPr>
      </w:pPr>
      <w:r>
        <w:rPr>
          <w:b/>
          <w:bCs/>
          <w:spacing w:val="-6"/>
          <w:sz w:val="28"/>
          <w:szCs w:val="28"/>
        </w:rPr>
        <w:t xml:space="preserve">п. Тарасовский, </w:t>
      </w:r>
      <w:r>
        <w:rPr>
          <w:b/>
          <w:bCs/>
          <w:spacing w:val="-6"/>
          <w:sz w:val="28"/>
          <w:szCs w:val="28"/>
        </w:rPr>
        <w:br/>
        <w:t>Ростовская область</w:t>
      </w:r>
    </w:p>
    <w:p w:rsidR="009859B8" w:rsidRPr="009859B8" w:rsidRDefault="009859B8" w:rsidP="00B45E4C">
      <w:pPr>
        <w:jc w:val="center"/>
        <w:rPr>
          <w:b/>
          <w:sz w:val="32"/>
          <w:szCs w:val="32"/>
        </w:rPr>
      </w:pPr>
    </w:p>
    <w:p w:rsidR="00D72A40" w:rsidRDefault="00B45E4C" w:rsidP="00E6685A">
      <w:pPr>
        <w:spacing w:before="100" w:beforeAutospacing="1" w:after="100" w:afterAutospacing="1" w:line="240" w:lineRule="auto"/>
        <w:rPr>
          <w:sz w:val="24"/>
          <w:szCs w:val="24"/>
        </w:rPr>
      </w:pPr>
      <w:r w:rsidRPr="00D72A40">
        <w:rPr>
          <w:b/>
          <w:bCs/>
          <w:iCs/>
          <w:sz w:val="24"/>
          <w:szCs w:val="24"/>
        </w:rPr>
        <w:lastRenderedPageBreak/>
        <w:t>I. Общие положения</w:t>
      </w:r>
    </w:p>
    <w:p w:rsidR="00B45E4C" w:rsidRPr="0081066E" w:rsidRDefault="00B45E4C" w:rsidP="00E6685A">
      <w:pPr>
        <w:spacing w:before="100" w:beforeAutospacing="1" w:after="100" w:afterAutospacing="1" w:line="240" w:lineRule="auto"/>
        <w:rPr>
          <w:sz w:val="24"/>
          <w:szCs w:val="24"/>
        </w:rPr>
      </w:pPr>
      <w:r w:rsidRPr="0081066E">
        <w:rPr>
          <w:sz w:val="24"/>
          <w:szCs w:val="24"/>
        </w:rPr>
        <w:t xml:space="preserve">1. Настоящее Положение разработано в соответствии с Федеральным Законом Российской Федерации №273-ФЗ от 29.12.2012 года «Об образовании в Российской Федерации», Письмом Министерства образования РФ от 10.09.1999г.№ 22-06-874 «Об обеспечении инспекционно-контрольной деятельности», Уставом </w:t>
      </w:r>
      <w:r>
        <w:rPr>
          <w:color w:val="000000"/>
          <w:sz w:val="24"/>
          <w:szCs w:val="24"/>
        </w:rPr>
        <w:t>МБОУ Туроверо-Россошанской  ООШ</w:t>
      </w:r>
      <w:r w:rsidRPr="0081066E">
        <w:rPr>
          <w:sz w:val="24"/>
          <w:szCs w:val="24"/>
        </w:rPr>
        <w:t>(далее – школа) и регламентирует содержание и порядок проведения внутришкольного мониторинга качества образования администрацией школы.2. Настоящее положение устанавливает единые требования при проведении мониторинга качества образования (далее — мониторинг) в  школе.3.Положение, а также дополнения и изменения к нему утверждаются приказом директора  на основании решения педагогического совета школы. 4.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образовательного учреждения. 5. В настоящем положении используются следующие термины:</w:t>
      </w:r>
    </w:p>
    <w:p w:rsidR="00B45E4C" w:rsidRPr="0081066E" w:rsidRDefault="00B45E4C" w:rsidP="00B45E4C">
      <w:pPr>
        <w:spacing w:before="100" w:beforeAutospacing="1" w:after="100" w:afterAutospacing="1" w:line="240" w:lineRule="auto"/>
        <w:rPr>
          <w:sz w:val="24"/>
          <w:szCs w:val="24"/>
        </w:rPr>
      </w:pPr>
      <w:r w:rsidRPr="0081066E">
        <w:rPr>
          <w:i/>
          <w:sz w:val="24"/>
          <w:szCs w:val="24"/>
        </w:rPr>
        <w:t>Мониторинг</w:t>
      </w:r>
      <w:r w:rsidRPr="0081066E">
        <w:rPr>
          <w:sz w:val="24"/>
          <w:szCs w:val="24"/>
        </w:rPr>
        <w:t xml:space="preserve"> —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r w:rsidRPr="0081066E">
        <w:rPr>
          <w:i/>
          <w:sz w:val="24"/>
          <w:szCs w:val="24"/>
        </w:rPr>
        <w:t>Система мониторинга качества образования</w:t>
      </w:r>
      <w:r w:rsidRPr="0081066E">
        <w:rPr>
          <w:sz w:val="24"/>
          <w:szCs w:val="24"/>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любой момент времени и обеспечить возможность прогнозирования ее развития.</w:t>
      </w:r>
      <w:r w:rsidRPr="0081066E">
        <w:rPr>
          <w:i/>
          <w:sz w:val="24"/>
          <w:szCs w:val="24"/>
        </w:rPr>
        <w:t>Качество образования</w:t>
      </w:r>
      <w:r w:rsidRPr="0081066E">
        <w:rPr>
          <w:sz w:val="24"/>
          <w:szCs w:val="24"/>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B45E4C" w:rsidRPr="0081066E" w:rsidRDefault="00B45E4C" w:rsidP="00B45E4C">
      <w:pPr>
        <w:spacing w:before="100" w:beforeAutospacing="1" w:after="100" w:afterAutospacing="1" w:line="240" w:lineRule="auto"/>
        <w:rPr>
          <w:sz w:val="24"/>
          <w:szCs w:val="24"/>
        </w:rPr>
      </w:pPr>
      <w:r w:rsidRPr="0081066E">
        <w:rPr>
          <w:sz w:val="24"/>
          <w:szCs w:val="24"/>
        </w:rPr>
        <w:t> </w:t>
      </w:r>
      <w:r w:rsidRPr="0081066E">
        <w:rPr>
          <w:b/>
          <w:bCs/>
          <w:sz w:val="24"/>
          <w:szCs w:val="24"/>
        </w:rPr>
        <w:t>2. Цель и задачи мониторинга</w:t>
      </w:r>
      <w:r w:rsidRPr="0081066E">
        <w:rPr>
          <w:sz w:val="24"/>
          <w:szCs w:val="24"/>
        </w:rPr>
        <w:t>2. 1. Целью мониторинга является сбор, обобщение,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образования.2.2. Для достижения поставленной цели решаются следующие задачи:</w:t>
      </w:r>
    </w:p>
    <w:p w:rsidR="00B45E4C" w:rsidRPr="0081066E" w:rsidRDefault="00B45E4C" w:rsidP="00D72A40">
      <w:pPr>
        <w:tabs>
          <w:tab w:val="left" w:pos="567"/>
        </w:tabs>
        <w:spacing w:line="240" w:lineRule="auto"/>
        <w:ind w:left="284"/>
        <w:jc w:val="both"/>
        <w:rPr>
          <w:sz w:val="24"/>
          <w:szCs w:val="24"/>
        </w:rPr>
      </w:pPr>
      <w:r w:rsidRPr="0081066E">
        <w:rPr>
          <w:sz w:val="24"/>
          <w:szCs w:val="24"/>
        </w:rPr>
        <w:t>формирование механизма единой системы сбора, обработки и хранения информации о состоянии системы образования;</w:t>
      </w:r>
    </w:p>
    <w:p w:rsidR="00B45E4C" w:rsidRPr="0081066E" w:rsidRDefault="00B45E4C" w:rsidP="00D72A40">
      <w:pPr>
        <w:tabs>
          <w:tab w:val="left" w:pos="567"/>
        </w:tabs>
        <w:spacing w:line="240" w:lineRule="auto"/>
        <w:ind w:left="284"/>
        <w:jc w:val="both"/>
        <w:rPr>
          <w:sz w:val="24"/>
          <w:szCs w:val="24"/>
        </w:rPr>
      </w:pPr>
      <w:r w:rsidRPr="0081066E">
        <w:rPr>
          <w:sz w:val="24"/>
          <w:szCs w:val="24"/>
        </w:rPr>
        <w:t>координация деятельности всех участников мониторинга;</w:t>
      </w:r>
    </w:p>
    <w:p w:rsidR="00B45E4C" w:rsidRPr="0081066E" w:rsidRDefault="00B45E4C" w:rsidP="00D72A40">
      <w:pPr>
        <w:tabs>
          <w:tab w:val="left" w:pos="567"/>
        </w:tabs>
        <w:spacing w:line="240" w:lineRule="auto"/>
        <w:ind w:left="284"/>
        <w:jc w:val="both"/>
        <w:rPr>
          <w:sz w:val="24"/>
          <w:szCs w:val="24"/>
        </w:rPr>
      </w:pPr>
      <w:r w:rsidRPr="0081066E">
        <w:rPr>
          <w:sz w:val="24"/>
          <w:szCs w:val="24"/>
        </w:rPr>
        <w:t>своевременное выявление динамики и основных тенденций в развитии системы образования в школе;</w:t>
      </w:r>
    </w:p>
    <w:p w:rsidR="00B45E4C" w:rsidRPr="0081066E" w:rsidRDefault="00B45E4C" w:rsidP="00D72A40">
      <w:pPr>
        <w:tabs>
          <w:tab w:val="left" w:pos="567"/>
        </w:tabs>
        <w:spacing w:line="240" w:lineRule="auto"/>
        <w:ind w:left="284"/>
        <w:jc w:val="both"/>
        <w:rPr>
          <w:sz w:val="24"/>
          <w:szCs w:val="24"/>
        </w:rPr>
      </w:pPr>
      <w:r w:rsidRPr="0081066E">
        <w:rPr>
          <w:sz w:val="24"/>
          <w:szCs w:val="24"/>
        </w:rPr>
        <w:t>выявление действующих на качество образования факторов, принятие мер по минимизации действия и устранению отрицательных последствий;</w:t>
      </w:r>
    </w:p>
    <w:p w:rsidR="00B45E4C" w:rsidRPr="0081066E" w:rsidRDefault="00B45E4C" w:rsidP="00D72A40">
      <w:pPr>
        <w:tabs>
          <w:tab w:val="left" w:pos="567"/>
        </w:tabs>
        <w:spacing w:line="240" w:lineRule="auto"/>
        <w:ind w:left="284"/>
        <w:jc w:val="both"/>
        <w:rPr>
          <w:sz w:val="24"/>
          <w:szCs w:val="24"/>
        </w:rPr>
      </w:pPr>
      <w:r w:rsidRPr="0081066E">
        <w:rPr>
          <w:sz w:val="24"/>
          <w:szCs w:val="24"/>
        </w:rPr>
        <w:t>формулирование основных стратегических направлений развития системы образования на основе анализа полученных данных.</w:t>
      </w:r>
    </w:p>
    <w:p w:rsidR="00B45E4C" w:rsidRPr="0081066E" w:rsidRDefault="00B45E4C" w:rsidP="00B45E4C">
      <w:pPr>
        <w:spacing w:before="100" w:beforeAutospacing="1" w:after="100" w:afterAutospacing="1" w:line="240" w:lineRule="auto"/>
        <w:jc w:val="both"/>
        <w:rPr>
          <w:sz w:val="24"/>
          <w:szCs w:val="24"/>
        </w:rPr>
      </w:pPr>
      <w:r w:rsidRPr="0081066E">
        <w:rPr>
          <w:sz w:val="24"/>
          <w:szCs w:val="24"/>
        </w:rPr>
        <w:t> 2.3.Проведение мониторинга ориентируется на основные аспекты качества образования:</w:t>
      </w:r>
    </w:p>
    <w:p w:rsidR="00B45E4C" w:rsidRPr="0081066E" w:rsidRDefault="00B45E4C" w:rsidP="00D72A40">
      <w:pPr>
        <w:tabs>
          <w:tab w:val="left" w:pos="567"/>
        </w:tabs>
        <w:spacing w:line="240" w:lineRule="auto"/>
        <w:ind w:left="357"/>
        <w:rPr>
          <w:sz w:val="24"/>
          <w:szCs w:val="24"/>
        </w:rPr>
      </w:pPr>
      <w:r w:rsidRPr="0081066E">
        <w:rPr>
          <w:sz w:val="24"/>
          <w:szCs w:val="24"/>
        </w:rPr>
        <w:t>качество результата;</w:t>
      </w:r>
    </w:p>
    <w:p w:rsidR="00B45E4C" w:rsidRPr="0081066E" w:rsidRDefault="00B45E4C" w:rsidP="00D72A40">
      <w:pPr>
        <w:tabs>
          <w:tab w:val="left" w:pos="567"/>
        </w:tabs>
        <w:spacing w:line="240" w:lineRule="auto"/>
        <w:ind w:left="357"/>
        <w:rPr>
          <w:sz w:val="24"/>
          <w:szCs w:val="24"/>
        </w:rPr>
      </w:pPr>
      <w:r w:rsidRPr="0081066E">
        <w:rPr>
          <w:sz w:val="24"/>
          <w:szCs w:val="24"/>
        </w:rPr>
        <w:t>качество условий (программно-методические, материально-технические, кадровые, информационно-технические, организационные и др.);</w:t>
      </w:r>
    </w:p>
    <w:p w:rsidR="00B45E4C" w:rsidRPr="0081066E" w:rsidRDefault="00B45E4C" w:rsidP="00D72A40">
      <w:pPr>
        <w:tabs>
          <w:tab w:val="left" w:pos="567"/>
        </w:tabs>
        <w:spacing w:line="240" w:lineRule="auto"/>
        <w:ind w:left="357"/>
        <w:rPr>
          <w:sz w:val="24"/>
          <w:szCs w:val="24"/>
        </w:rPr>
      </w:pPr>
      <w:r w:rsidRPr="0081066E">
        <w:rPr>
          <w:sz w:val="24"/>
          <w:szCs w:val="24"/>
        </w:rPr>
        <w:t>качество процессов.</w:t>
      </w:r>
    </w:p>
    <w:p w:rsidR="00B45E4C" w:rsidRPr="0081066E" w:rsidRDefault="00B45E4C" w:rsidP="00B45E4C">
      <w:pPr>
        <w:spacing w:before="100" w:beforeAutospacing="1" w:after="100" w:afterAutospacing="1" w:line="240" w:lineRule="auto"/>
        <w:jc w:val="both"/>
        <w:rPr>
          <w:sz w:val="24"/>
          <w:szCs w:val="24"/>
        </w:rPr>
      </w:pPr>
      <w:r w:rsidRPr="0081066E">
        <w:rPr>
          <w:sz w:val="24"/>
          <w:szCs w:val="24"/>
        </w:rPr>
        <w:t xml:space="preserve">2.4. Направления мониторинга определяются, исходя из оцениваемого аспекта качества образования по результатам работы школы за предыдущий учебный год, в соответствии с проблемами и задачами на текущий год.2.5.Основными принципами функционирования системы качества образования  являются объективность, точность, полнота, достаточность, систематизированность, оптимальность обобщения, оперативность (своевременность) и технологичность.2.6. Основными пользователями результатов мониторинга являются органы </w:t>
      </w:r>
      <w:r w:rsidRPr="0081066E">
        <w:rPr>
          <w:sz w:val="24"/>
          <w:szCs w:val="24"/>
        </w:rPr>
        <w:lastRenderedPageBreak/>
        <w:t>управления образованием, администрация и педагогические работники образовательных учреждений, обучащиеся и их родители, представители общественности и т. д.</w:t>
      </w:r>
    </w:p>
    <w:p w:rsidR="00B45E4C" w:rsidRPr="0081066E" w:rsidRDefault="00B45E4C" w:rsidP="00B45E4C">
      <w:pPr>
        <w:spacing w:before="100" w:beforeAutospacing="1" w:after="100" w:afterAutospacing="1" w:line="240" w:lineRule="auto"/>
        <w:rPr>
          <w:sz w:val="24"/>
          <w:szCs w:val="24"/>
        </w:rPr>
      </w:pPr>
      <w:r w:rsidRPr="0081066E">
        <w:rPr>
          <w:b/>
          <w:bCs/>
          <w:sz w:val="24"/>
          <w:szCs w:val="24"/>
        </w:rPr>
        <w:t>3. Организация и технология мониторинга</w:t>
      </w:r>
      <w:r w:rsidRPr="0081066E">
        <w:rPr>
          <w:sz w:val="24"/>
          <w:szCs w:val="24"/>
        </w:rPr>
        <w:t>3.1.</w:t>
      </w:r>
      <w:r w:rsidRPr="0081066E">
        <w:rPr>
          <w:i/>
          <w:sz w:val="24"/>
          <w:szCs w:val="24"/>
        </w:rPr>
        <w:t>Организационной основой</w:t>
      </w:r>
      <w:r w:rsidRPr="0081066E">
        <w:rPr>
          <w:sz w:val="24"/>
          <w:szCs w:val="24"/>
        </w:rPr>
        <w:t xml:space="preserve"> осуществления процедуры мониторинга является план и циклограмма, где определяются форма, направления, сроки и порядок проведения мониторинга, ответственные исполнители. На ее основе составляется годовая или полугодовая циклограмма мониторинга, которая утверждается приказом директора школы и обязательна для исполнения работниками школы.3.2.Мониторинг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планом.3.3.Мониторинг представляет собой уровневую иерархическую структуру и включает в себя административный уровень школы, уровень методических объединения учителей-предметников и классных руководителей и уровень Совета</w:t>
      </w:r>
      <w:r>
        <w:rPr>
          <w:sz w:val="24"/>
          <w:szCs w:val="24"/>
        </w:rPr>
        <w:t xml:space="preserve"> школы</w:t>
      </w:r>
      <w:r w:rsidRPr="0081066E">
        <w:rPr>
          <w:sz w:val="24"/>
          <w:szCs w:val="24"/>
        </w:rPr>
        <w:t>.3.4.Проведение мониторинга требует взаимодействие на всех уровнях школы. 3.5.Для проведения мониторинга назначаются ответственные лица, состав которых утверждается приказом директором школы. В состав лиц, осуществляющих мониторинг, включаются заместители директора по УВР,  руководители школьных МО, учителя.3.6.Проведение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 </w:t>
      </w:r>
    </w:p>
    <w:p w:rsidR="00B45E4C" w:rsidRPr="0081066E" w:rsidRDefault="00B45E4C" w:rsidP="00B45E4C">
      <w:pPr>
        <w:spacing w:before="100" w:beforeAutospacing="1" w:after="100" w:afterAutospacing="1" w:line="240" w:lineRule="auto"/>
        <w:rPr>
          <w:sz w:val="24"/>
          <w:szCs w:val="24"/>
        </w:rPr>
      </w:pPr>
      <w:r w:rsidRPr="0081066E">
        <w:rPr>
          <w:b/>
          <w:bCs/>
          <w:sz w:val="24"/>
          <w:szCs w:val="24"/>
        </w:rPr>
        <w:t>4. Реализация мониторинга</w:t>
      </w:r>
      <w:r w:rsidRPr="0081066E">
        <w:rPr>
          <w:sz w:val="24"/>
          <w:szCs w:val="24"/>
        </w:rPr>
        <w:t>4.1.Реализация мониторинга предполагает последовательность следующих действий:</w:t>
      </w:r>
    </w:p>
    <w:p w:rsidR="00B45E4C" w:rsidRPr="0081066E" w:rsidRDefault="00B45E4C" w:rsidP="00D72A40">
      <w:pPr>
        <w:tabs>
          <w:tab w:val="left" w:pos="567"/>
        </w:tabs>
        <w:spacing w:line="240" w:lineRule="auto"/>
        <w:ind w:left="284"/>
        <w:rPr>
          <w:sz w:val="24"/>
          <w:szCs w:val="24"/>
        </w:rPr>
      </w:pPr>
      <w:r w:rsidRPr="0081066E">
        <w:rPr>
          <w:sz w:val="24"/>
          <w:szCs w:val="24"/>
        </w:rPr>
        <w:t>определение и обоснование объекта мониторинга;</w:t>
      </w:r>
    </w:p>
    <w:p w:rsidR="00B45E4C" w:rsidRPr="0081066E" w:rsidRDefault="00B45E4C" w:rsidP="00D72A40">
      <w:pPr>
        <w:tabs>
          <w:tab w:val="left" w:pos="567"/>
        </w:tabs>
        <w:spacing w:line="240" w:lineRule="auto"/>
        <w:ind w:left="284"/>
        <w:rPr>
          <w:sz w:val="24"/>
          <w:szCs w:val="24"/>
        </w:rPr>
      </w:pPr>
      <w:r w:rsidRPr="0081066E">
        <w:rPr>
          <w:sz w:val="24"/>
          <w:szCs w:val="24"/>
        </w:rPr>
        <w:t>сбор данных, используемых для мониторинга;</w:t>
      </w:r>
    </w:p>
    <w:p w:rsidR="00B45E4C" w:rsidRPr="0081066E" w:rsidRDefault="00B45E4C" w:rsidP="00D72A40">
      <w:pPr>
        <w:tabs>
          <w:tab w:val="left" w:pos="567"/>
        </w:tabs>
        <w:spacing w:line="240" w:lineRule="auto"/>
        <w:ind w:left="284"/>
        <w:rPr>
          <w:sz w:val="24"/>
          <w:szCs w:val="24"/>
        </w:rPr>
      </w:pPr>
      <w:r w:rsidRPr="0081066E">
        <w:rPr>
          <w:sz w:val="24"/>
          <w:szCs w:val="24"/>
        </w:rPr>
        <w:t>структурирование баз данных, обеспечивающих хранение и оперативное использование информации;</w:t>
      </w:r>
    </w:p>
    <w:p w:rsidR="00B45E4C" w:rsidRPr="0081066E" w:rsidRDefault="00B45E4C" w:rsidP="00D72A40">
      <w:pPr>
        <w:tabs>
          <w:tab w:val="left" w:pos="567"/>
        </w:tabs>
        <w:spacing w:line="240" w:lineRule="auto"/>
        <w:ind w:left="284"/>
        <w:rPr>
          <w:sz w:val="24"/>
          <w:szCs w:val="24"/>
        </w:rPr>
      </w:pPr>
      <w:r w:rsidRPr="0081066E">
        <w:rPr>
          <w:sz w:val="24"/>
          <w:szCs w:val="24"/>
        </w:rPr>
        <w:t>обработка полученных данных в ходе мониторинга;</w:t>
      </w:r>
    </w:p>
    <w:p w:rsidR="00B45E4C" w:rsidRPr="0081066E" w:rsidRDefault="00B45E4C" w:rsidP="00D72A40">
      <w:pPr>
        <w:tabs>
          <w:tab w:val="left" w:pos="567"/>
        </w:tabs>
        <w:spacing w:line="240" w:lineRule="auto"/>
        <w:ind w:left="284"/>
        <w:rPr>
          <w:sz w:val="24"/>
          <w:szCs w:val="24"/>
        </w:rPr>
      </w:pPr>
      <w:r w:rsidRPr="0081066E">
        <w:rPr>
          <w:sz w:val="24"/>
          <w:szCs w:val="24"/>
        </w:rPr>
        <w:t>анализ и интерпретация полученных данных в ходе мониторинга;</w:t>
      </w:r>
    </w:p>
    <w:p w:rsidR="00B45E4C" w:rsidRPr="0081066E" w:rsidRDefault="00B45E4C" w:rsidP="00D72A40">
      <w:pPr>
        <w:tabs>
          <w:tab w:val="left" w:pos="567"/>
        </w:tabs>
        <w:spacing w:line="240" w:lineRule="auto"/>
        <w:ind w:left="284"/>
        <w:rPr>
          <w:sz w:val="24"/>
          <w:szCs w:val="24"/>
        </w:rPr>
      </w:pPr>
      <w:r w:rsidRPr="0081066E">
        <w:rPr>
          <w:sz w:val="24"/>
          <w:szCs w:val="24"/>
        </w:rPr>
        <w:t>подготовка документов по итогам анализа полученных данных;</w:t>
      </w:r>
    </w:p>
    <w:p w:rsidR="00B45E4C" w:rsidRPr="0081066E" w:rsidRDefault="00B45E4C" w:rsidP="00D72A40">
      <w:pPr>
        <w:tabs>
          <w:tab w:val="left" w:pos="567"/>
        </w:tabs>
        <w:spacing w:line="240" w:lineRule="auto"/>
        <w:ind w:left="284"/>
        <w:rPr>
          <w:sz w:val="24"/>
          <w:szCs w:val="24"/>
        </w:rPr>
      </w:pPr>
      <w:r w:rsidRPr="0081066E">
        <w:rPr>
          <w:sz w:val="24"/>
          <w:szCs w:val="24"/>
        </w:rPr>
        <w:t>распространение результатов мониторинга среди пользователей мониторинга.</w:t>
      </w:r>
    </w:p>
    <w:p w:rsidR="00B45E4C" w:rsidRPr="0081066E" w:rsidRDefault="00B45E4C" w:rsidP="00B45E4C">
      <w:pPr>
        <w:spacing w:before="100" w:beforeAutospacing="1" w:after="100" w:afterAutospacing="1" w:line="240" w:lineRule="auto"/>
        <w:rPr>
          <w:sz w:val="24"/>
          <w:szCs w:val="24"/>
        </w:rPr>
      </w:pPr>
      <w:r w:rsidRPr="0081066E">
        <w:rPr>
          <w:sz w:val="24"/>
          <w:szCs w:val="24"/>
        </w:rPr>
        <w:t xml:space="preserve"> 4.2.Общеметодологическими требованиями к инструментарию мониторинга являются целесообразность, валидность,  удобство использования, доступность для различных уровней управления, стандартизированность и апробированность.4.3. Процедура измерения, используемая в рамках мониторинга, направлена на установление качественных и количественных характеристик объекта.4.4. В отношении характеристик, которые вообще или практически не поддаются измерению, система количественных оценок дополняется качественными оценками.4.5. Основными инструментами, позволяющими дать качественную оценку системе образования, являются -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анализ).4.6. При оценке качества образования   основными методами установления фактических значений показателей являются экспертиза и измерение. </w:t>
      </w:r>
      <w:r w:rsidRPr="0081066E">
        <w:rPr>
          <w:i/>
          <w:sz w:val="24"/>
          <w:szCs w:val="24"/>
        </w:rPr>
        <w:t xml:space="preserve">Экспертиза </w:t>
      </w:r>
      <w:r w:rsidRPr="0081066E">
        <w:rPr>
          <w:sz w:val="24"/>
          <w:szCs w:val="24"/>
        </w:rPr>
        <w:t xml:space="preserve">— всестороннее изучение состояния образовательных процессов, условий и результатов образовательной деятельности. </w:t>
      </w:r>
      <w:r w:rsidRPr="0081066E">
        <w:rPr>
          <w:i/>
          <w:sz w:val="24"/>
          <w:szCs w:val="24"/>
        </w:rPr>
        <w:t>Измерение</w:t>
      </w:r>
      <w:r w:rsidRPr="0081066E">
        <w:rPr>
          <w:sz w:val="24"/>
          <w:szCs w:val="24"/>
        </w:rPr>
        <w:t xml:space="preserve">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в школе образовательным программам.</w:t>
      </w:r>
    </w:p>
    <w:p w:rsidR="00B45E4C" w:rsidRPr="0081066E" w:rsidRDefault="00B45E4C" w:rsidP="00B45E4C">
      <w:pPr>
        <w:spacing w:before="100" w:beforeAutospacing="1" w:after="100" w:afterAutospacing="1" w:line="240" w:lineRule="auto"/>
        <w:rPr>
          <w:sz w:val="24"/>
          <w:szCs w:val="24"/>
        </w:rPr>
      </w:pPr>
      <w:r w:rsidRPr="0081066E">
        <w:rPr>
          <w:sz w:val="24"/>
          <w:szCs w:val="24"/>
        </w:rPr>
        <w:t> </w:t>
      </w:r>
      <w:r w:rsidRPr="0081066E">
        <w:rPr>
          <w:b/>
          <w:bCs/>
          <w:sz w:val="24"/>
          <w:szCs w:val="24"/>
        </w:rPr>
        <w:t>5. Методы проведения мониторинга:</w:t>
      </w:r>
    </w:p>
    <w:p w:rsidR="00B45E4C" w:rsidRPr="0081066E" w:rsidRDefault="00B45E4C" w:rsidP="00D72A40">
      <w:pPr>
        <w:tabs>
          <w:tab w:val="left" w:pos="567"/>
        </w:tabs>
        <w:spacing w:line="240" w:lineRule="auto"/>
        <w:ind w:left="284"/>
        <w:rPr>
          <w:sz w:val="24"/>
          <w:szCs w:val="24"/>
        </w:rPr>
      </w:pPr>
      <w:r w:rsidRPr="0081066E">
        <w:rPr>
          <w:sz w:val="24"/>
          <w:szCs w:val="24"/>
        </w:rPr>
        <w:t>экспертное оценивание,</w:t>
      </w:r>
    </w:p>
    <w:p w:rsidR="00B45E4C" w:rsidRPr="0081066E" w:rsidRDefault="00B45E4C" w:rsidP="00D72A40">
      <w:pPr>
        <w:tabs>
          <w:tab w:val="left" w:pos="567"/>
        </w:tabs>
        <w:spacing w:line="240" w:lineRule="auto"/>
        <w:ind w:left="284"/>
        <w:rPr>
          <w:sz w:val="24"/>
          <w:szCs w:val="24"/>
        </w:rPr>
      </w:pPr>
      <w:r w:rsidRPr="0081066E">
        <w:rPr>
          <w:sz w:val="24"/>
          <w:szCs w:val="24"/>
        </w:rPr>
        <w:t>тестирование, анкетирование, ранжирование,</w:t>
      </w:r>
    </w:p>
    <w:p w:rsidR="00B45E4C" w:rsidRPr="0081066E" w:rsidRDefault="00B45E4C" w:rsidP="00D72A40">
      <w:pPr>
        <w:tabs>
          <w:tab w:val="left" w:pos="567"/>
        </w:tabs>
        <w:spacing w:line="240" w:lineRule="auto"/>
        <w:ind w:left="284"/>
        <w:rPr>
          <w:sz w:val="24"/>
          <w:szCs w:val="24"/>
        </w:rPr>
      </w:pPr>
      <w:r w:rsidRPr="0081066E">
        <w:rPr>
          <w:sz w:val="24"/>
          <w:szCs w:val="24"/>
        </w:rPr>
        <w:t>проведение контрольных и других квалификационных работ,</w:t>
      </w:r>
    </w:p>
    <w:p w:rsidR="00B45E4C" w:rsidRPr="0081066E" w:rsidRDefault="00B45E4C" w:rsidP="00D72A40">
      <w:pPr>
        <w:tabs>
          <w:tab w:val="left" w:pos="567"/>
        </w:tabs>
        <w:spacing w:line="240" w:lineRule="auto"/>
        <w:ind w:left="284"/>
        <w:rPr>
          <w:sz w:val="24"/>
          <w:szCs w:val="24"/>
        </w:rPr>
      </w:pPr>
      <w:r w:rsidRPr="0081066E">
        <w:rPr>
          <w:sz w:val="24"/>
          <w:szCs w:val="24"/>
        </w:rPr>
        <w:lastRenderedPageBreak/>
        <w:t>аналитическая и статистическая обработка информации и др.,</w:t>
      </w:r>
    </w:p>
    <w:p w:rsidR="00B45E4C" w:rsidRPr="0081066E" w:rsidRDefault="00B45E4C" w:rsidP="00D72A40">
      <w:pPr>
        <w:tabs>
          <w:tab w:val="left" w:pos="567"/>
        </w:tabs>
        <w:spacing w:line="240" w:lineRule="auto"/>
        <w:ind w:left="284"/>
        <w:rPr>
          <w:sz w:val="24"/>
          <w:szCs w:val="24"/>
        </w:rPr>
      </w:pPr>
      <w:r w:rsidRPr="0081066E">
        <w:rPr>
          <w:sz w:val="24"/>
          <w:szCs w:val="24"/>
        </w:rPr>
        <w:t>наблюдение,анкетирование.</w:t>
      </w:r>
    </w:p>
    <w:p w:rsidR="00B45E4C" w:rsidRPr="0081066E" w:rsidRDefault="00B45E4C" w:rsidP="00B45E4C">
      <w:pPr>
        <w:spacing w:before="100" w:beforeAutospacing="1" w:after="100" w:afterAutospacing="1" w:line="240" w:lineRule="auto"/>
        <w:jc w:val="both"/>
        <w:rPr>
          <w:sz w:val="24"/>
          <w:szCs w:val="24"/>
        </w:rPr>
      </w:pPr>
      <w:r w:rsidRPr="0081066E">
        <w:rPr>
          <w:sz w:val="24"/>
          <w:szCs w:val="24"/>
        </w:rPr>
        <w:t>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B45E4C" w:rsidRPr="0081066E" w:rsidRDefault="00B45E4C" w:rsidP="00B45E4C">
      <w:pPr>
        <w:spacing w:before="100" w:beforeAutospacing="1" w:after="100" w:afterAutospacing="1" w:line="240" w:lineRule="auto"/>
        <w:rPr>
          <w:sz w:val="24"/>
          <w:szCs w:val="24"/>
        </w:rPr>
      </w:pPr>
      <w:r w:rsidRPr="0081066E">
        <w:rPr>
          <w:b/>
          <w:bCs/>
          <w:sz w:val="24"/>
          <w:szCs w:val="24"/>
        </w:rPr>
        <w:t>6. Основные направления:</w:t>
      </w:r>
      <w:r w:rsidRPr="0081066E">
        <w:rPr>
          <w:bCs/>
          <w:sz w:val="24"/>
          <w:szCs w:val="24"/>
        </w:rPr>
        <w:t xml:space="preserve">6.1.Виды мониторинга </w:t>
      </w:r>
    </w:p>
    <w:p w:rsidR="00B45E4C" w:rsidRPr="00D72A40" w:rsidRDefault="00B45E4C" w:rsidP="00D72A40">
      <w:pPr>
        <w:tabs>
          <w:tab w:val="num" w:pos="284"/>
        </w:tabs>
        <w:spacing w:line="240" w:lineRule="auto"/>
        <w:jc w:val="both"/>
        <w:rPr>
          <w:sz w:val="24"/>
          <w:szCs w:val="24"/>
        </w:rPr>
      </w:pPr>
      <w:r w:rsidRPr="00D72A40">
        <w:rPr>
          <w:sz w:val="24"/>
          <w:szCs w:val="24"/>
        </w:rPr>
        <w:t>оценка общего уровня усвоения обучающимися начальной школы базовых знаний и умений по общеобразовательным предметам;</w:t>
      </w:r>
    </w:p>
    <w:p w:rsidR="00B45E4C" w:rsidRPr="0081066E" w:rsidRDefault="00B45E4C" w:rsidP="00D72A40">
      <w:pPr>
        <w:spacing w:line="240" w:lineRule="auto"/>
        <w:jc w:val="both"/>
        <w:rPr>
          <w:sz w:val="24"/>
          <w:szCs w:val="24"/>
        </w:rPr>
      </w:pPr>
      <w:r w:rsidRPr="0081066E">
        <w:rPr>
          <w:sz w:val="24"/>
          <w:szCs w:val="24"/>
        </w:rPr>
        <w:t>мониторинг качества образования на основе государственной (итоговой) аттестации выпу</w:t>
      </w:r>
      <w:r>
        <w:rPr>
          <w:sz w:val="24"/>
          <w:szCs w:val="24"/>
        </w:rPr>
        <w:t xml:space="preserve">скников 9 классов </w:t>
      </w:r>
      <w:r w:rsidRPr="0081066E">
        <w:rPr>
          <w:sz w:val="24"/>
          <w:szCs w:val="24"/>
        </w:rPr>
        <w:t>в форме с использованием нез</w:t>
      </w:r>
      <w:r>
        <w:rPr>
          <w:sz w:val="24"/>
          <w:szCs w:val="24"/>
        </w:rPr>
        <w:t>ависимой оценке качества знаний</w:t>
      </w:r>
      <w:r w:rsidRPr="0081066E">
        <w:rPr>
          <w:sz w:val="24"/>
          <w:szCs w:val="24"/>
        </w:rPr>
        <w:t>;</w:t>
      </w:r>
    </w:p>
    <w:p w:rsidR="00B45E4C" w:rsidRPr="0081066E" w:rsidRDefault="00B45E4C" w:rsidP="00D72A40">
      <w:pPr>
        <w:spacing w:line="240" w:lineRule="auto"/>
        <w:jc w:val="both"/>
        <w:rPr>
          <w:sz w:val="24"/>
          <w:szCs w:val="24"/>
        </w:rPr>
      </w:pPr>
      <w:r w:rsidRPr="0081066E">
        <w:rPr>
          <w:sz w:val="24"/>
          <w:szCs w:val="24"/>
        </w:rPr>
        <w:t>мониторинг и диагностика учебных достижений обучающихся по завершении на всех ступенях  общего образования по каждому учебному предмету и по завершении учебного года (в рамках стартового, четвертного, итогового внутреннего и внешнего  контроля);</w:t>
      </w:r>
    </w:p>
    <w:p w:rsidR="00B45E4C" w:rsidRPr="0081066E" w:rsidRDefault="00B45E4C" w:rsidP="00D72A40">
      <w:pPr>
        <w:spacing w:line="240" w:lineRule="auto"/>
        <w:jc w:val="both"/>
        <w:rPr>
          <w:sz w:val="24"/>
          <w:szCs w:val="24"/>
        </w:rPr>
      </w:pPr>
      <w:r w:rsidRPr="0081066E">
        <w:rPr>
          <w:sz w:val="24"/>
          <w:szCs w:val="24"/>
        </w:rPr>
        <w:t>мониторинг уровня и качества воспитания, обеспечиваемого в школе,</w:t>
      </w:r>
    </w:p>
    <w:p w:rsidR="00B45E4C" w:rsidRPr="0081066E" w:rsidRDefault="00B45E4C" w:rsidP="00D72A40">
      <w:pPr>
        <w:spacing w:line="240" w:lineRule="auto"/>
        <w:jc w:val="both"/>
        <w:rPr>
          <w:sz w:val="24"/>
          <w:szCs w:val="24"/>
        </w:rPr>
      </w:pPr>
      <w:r w:rsidRPr="0081066E">
        <w:rPr>
          <w:sz w:val="24"/>
          <w:szCs w:val="24"/>
        </w:rPr>
        <w:t>мониторинг качества преподавания темы, учебного предмета, модуля.</w:t>
      </w:r>
    </w:p>
    <w:p w:rsidR="00B45E4C" w:rsidRDefault="00B45E4C" w:rsidP="00B45E4C">
      <w:pPr>
        <w:spacing w:before="100" w:beforeAutospacing="1" w:after="100" w:afterAutospacing="1" w:line="240" w:lineRule="auto"/>
        <w:rPr>
          <w:sz w:val="24"/>
          <w:szCs w:val="24"/>
        </w:rPr>
      </w:pPr>
      <w:r w:rsidRPr="0081066E">
        <w:rPr>
          <w:sz w:val="24"/>
          <w:szCs w:val="24"/>
        </w:rPr>
        <w:t> 6.2.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школы, учредителя, родителей.6.3. Результаты мониторинга являются основанием для принятия административных решений на уровне школы.</w:t>
      </w:r>
    </w:p>
    <w:sectPr w:rsidR="00B45E4C" w:rsidSect="00B45E4C">
      <w:footerReference w:type="default" r:id="rId7"/>
      <w:pgSz w:w="11906" w:h="16838"/>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1E1" w:rsidRDefault="003C01E1" w:rsidP="00B45E4C">
      <w:pPr>
        <w:spacing w:line="240" w:lineRule="auto"/>
      </w:pPr>
      <w:r>
        <w:separator/>
      </w:r>
    </w:p>
  </w:endnote>
  <w:endnote w:type="continuationSeparator" w:id="1">
    <w:p w:rsidR="003C01E1" w:rsidRDefault="003C01E1" w:rsidP="00B45E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919041"/>
      <w:docPartObj>
        <w:docPartGallery w:val="Page Numbers (Bottom of Page)"/>
        <w:docPartUnique/>
      </w:docPartObj>
    </w:sdtPr>
    <w:sdtContent>
      <w:p w:rsidR="00B45E4C" w:rsidRDefault="00A715FB">
        <w:pPr>
          <w:pStyle w:val="a7"/>
          <w:jc w:val="center"/>
        </w:pPr>
        <w:r>
          <w:fldChar w:fldCharType="begin"/>
        </w:r>
        <w:r w:rsidR="00B45E4C">
          <w:instrText>PAGE   \* MERGEFORMAT</w:instrText>
        </w:r>
        <w:r>
          <w:fldChar w:fldCharType="separate"/>
        </w:r>
        <w:r w:rsidR="00D72A40">
          <w:rPr>
            <w:noProof/>
          </w:rPr>
          <w:t>1</w:t>
        </w:r>
        <w:r>
          <w:fldChar w:fldCharType="end"/>
        </w:r>
      </w:p>
    </w:sdtContent>
  </w:sdt>
  <w:p w:rsidR="00B45E4C" w:rsidRDefault="00B45E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1E1" w:rsidRDefault="003C01E1" w:rsidP="00B45E4C">
      <w:pPr>
        <w:spacing w:line="240" w:lineRule="auto"/>
      </w:pPr>
      <w:r>
        <w:separator/>
      </w:r>
    </w:p>
  </w:footnote>
  <w:footnote w:type="continuationSeparator" w:id="1">
    <w:p w:rsidR="003C01E1" w:rsidRDefault="003C01E1" w:rsidP="00B45E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8BC"/>
    <w:multiLevelType w:val="multilevel"/>
    <w:tmpl w:val="26A4C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16740"/>
    <w:multiLevelType w:val="multilevel"/>
    <w:tmpl w:val="A97C9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C47FB6"/>
    <w:multiLevelType w:val="multilevel"/>
    <w:tmpl w:val="8FF4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4A5A2E"/>
    <w:multiLevelType w:val="multilevel"/>
    <w:tmpl w:val="AB4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1C6865"/>
    <w:multiLevelType w:val="multilevel"/>
    <w:tmpl w:val="688A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251910"/>
    <w:multiLevelType w:val="multilevel"/>
    <w:tmpl w:val="42F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724C9"/>
    <w:multiLevelType w:val="multilevel"/>
    <w:tmpl w:val="F6748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1C0305"/>
    <w:multiLevelType w:val="multilevel"/>
    <w:tmpl w:val="F7A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E77B31"/>
    <w:multiLevelType w:val="multilevel"/>
    <w:tmpl w:val="917CC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FA322E"/>
    <w:multiLevelType w:val="hybridMultilevel"/>
    <w:tmpl w:val="A522853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8"/>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81066E"/>
    <w:rsid w:val="003C01E1"/>
    <w:rsid w:val="00553F51"/>
    <w:rsid w:val="0081066E"/>
    <w:rsid w:val="009859B8"/>
    <w:rsid w:val="00A715FB"/>
    <w:rsid w:val="00B45E4C"/>
    <w:rsid w:val="00B97546"/>
    <w:rsid w:val="00D72A40"/>
    <w:rsid w:val="00E6685A"/>
    <w:rsid w:val="00FF6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4C"/>
    <w:pPr>
      <w:spacing w:after="0" w:line="288"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6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66E"/>
    <w:rPr>
      <w:rFonts w:ascii="Tahoma" w:eastAsia="Times New Roman" w:hAnsi="Tahoma" w:cs="Tahoma"/>
      <w:sz w:val="16"/>
      <w:szCs w:val="16"/>
      <w:lang w:eastAsia="ru-RU"/>
    </w:rPr>
  </w:style>
  <w:style w:type="paragraph" w:styleId="a5">
    <w:name w:val="header"/>
    <w:basedOn w:val="a"/>
    <w:link w:val="a6"/>
    <w:uiPriority w:val="99"/>
    <w:unhideWhenUsed/>
    <w:rsid w:val="00B45E4C"/>
    <w:pPr>
      <w:tabs>
        <w:tab w:val="center" w:pos="4677"/>
        <w:tab w:val="right" w:pos="9355"/>
      </w:tabs>
      <w:spacing w:line="240" w:lineRule="auto"/>
    </w:pPr>
  </w:style>
  <w:style w:type="character" w:customStyle="1" w:styleId="a6">
    <w:name w:val="Верхний колонтитул Знак"/>
    <w:basedOn w:val="a0"/>
    <w:link w:val="a5"/>
    <w:uiPriority w:val="99"/>
    <w:rsid w:val="00B45E4C"/>
    <w:rPr>
      <w:rFonts w:ascii="Times New Roman" w:eastAsia="Times New Roman" w:hAnsi="Times New Roman" w:cs="Times New Roman"/>
      <w:sz w:val="26"/>
      <w:szCs w:val="26"/>
      <w:lang w:eastAsia="ru-RU"/>
    </w:rPr>
  </w:style>
  <w:style w:type="paragraph" w:styleId="a7">
    <w:name w:val="footer"/>
    <w:basedOn w:val="a"/>
    <w:link w:val="a8"/>
    <w:uiPriority w:val="99"/>
    <w:unhideWhenUsed/>
    <w:rsid w:val="00B45E4C"/>
    <w:pPr>
      <w:tabs>
        <w:tab w:val="center" w:pos="4677"/>
        <w:tab w:val="right" w:pos="9355"/>
      </w:tabs>
      <w:spacing w:line="240" w:lineRule="auto"/>
    </w:pPr>
  </w:style>
  <w:style w:type="character" w:customStyle="1" w:styleId="a8">
    <w:name w:val="Нижний колонтитул Знак"/>
    <w:basedOn w:val="a0"/>
    <w:link w:val="a7"/>
    <w:uiPriority w:val="99"/>
    <w:rsid w:val="00B45E4C"/>
    <w:rPr>
      <w:rFonts w:ascii="Times New Roman" w:eastAsia="Times New Roman" w:hAnsi="Times New Roman" w:cs="Times New Roman"/>
      <w:sz w:val="26"/>
      <w:szCs w:val="26"/>
      <w:lang w:eastAsia="ru-RU"/>
    </w:rPr>
  </w:style>
  <w:style w:type="paragraph" w:styleId="a9">
    <w:name w:val="List Paragraph"/>
    <w:basedOn w:val="a"/>
    <w:uiPriority w:val="34"/>
    <w:qFormat/>
    <w:rsid w:val="00B45E4C"/>
    <w:pPr>
      <w:ind w:left="720"/>
      <w:contextualSpacing/>
    </w:pPr>
  </w:style>
  <w:style w:type="paragraph" w:styleId="aa">
    <w:name w:val="No Spacing"/>
    <w:uiPriority w:val="1"/>
    <w:qFormat/>
    <w:rsid w:val="009859B8"/>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314678">
      <w:bodyDiv w:val="1"/>
      <w:marLeft w:val="0"/>
      <w:marRight w:val="0"/>
      <w:marTop w:val="0"/>
      <w:marBottom w:val="0"/>
      <w:divBdr>
        <w:top w:val="none" w:sz="0" w:space="0" w:color="auto"/>
        <w:left w:val="none" w:sz="0" w:space="0" w:color="auto"/>
        <w:bottom w:val="none" w:sz="0" w:space="0" w:color="auto"/>
        <w:right w:val="none" w:sz="0" w:space="0" w:color="auto"/>
      </w:divBdr>
    </w:div>
    <w:div w:id="8306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2017-08-05T08:28:00Z</cp:lastPrinted>
  <dcterms:created xsi:type="dcterms:W3CDTF">2017-08-05T08:29:00Z</dcterms:created>
  <dcterms:modified xsi:type="dcterms:W3CDTF">2017-08-05T08:29:00Z</dcterms:modified>
</cp:coreProperties>
</file>